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CC5" w:rsidRDefault="00703CC5" w:rsidP="00B03878">
      <w:pPr>
        <w:spacing w:after="120" w:line="360" w:lineRule="auto"/>
        <w:outlineLvl w:val="2"/>
        <w:rPr>
          <w:rFonts w:ascii="Verdana" w:hAnsi="Verdana"/>
          <w:b/>
          <w:bCs/>
          <w:color w:val="8C1C00"/>
          <w:sz w:val="26"/>
          <w:szCs w:val="26"/>
        </w:rPr>
      </w:pPr>
      <w:r>
        <w:rPr>
          <w:rFonts w:ascii="Verdana" w:hAnsi="Verdana"/>
          <w:b/>
          <w:bCs/>
          <w:color w:val="8C1C00"/>
          <w:sz w:val="26"/>
          <w:szCs w:val="26"/>
        </w:rPr>
        <w:t>Information Needed to Request Access to iBuy</w:t>
      </w:r>
    </w:p>
    <w:p w:rsidR="00703CC5" w:rsidRDefault="00E33F20" w:rsidP="00B03878">
      <w:pPr>
        <w:spacing w:line="360" w:lineRule="auto"/>
        <w:rPr>
          <w:rFonts w:ascii="Verdana" w:hAnsi="Verdana"/>
          <w:sz w:val="20"/>
          <w:szCs w:val="20"/>
        </w:rPr>
      </w:pPr>
      <w:r>
        <w:rPr>
          <w:rFonts w:ascii="Verdana" w:hAnsi="Verdana"/>
          <w:b/>
          <w:bCs/>
          <w:sz w:val="20"/>
          <w:szCs w:val="20"/>
        </w:rPr>
        <w:t>01/18/08</w:t>
      </w:r>
    </w:p>
    <w:p w:rsidR="00E33F20" w:rsidRDefault="00E33F20" w:rsidP="00E33F20">
      <w:pPr>
        <w:pStyle w:val="NormalWeb"/>
        <w:spacing w:line="360" w:lineRule="auto"/>
        <w:rPr>
          <w:rFonts w:ascii="Verdana" w:hAnsi="Verdana"/>
          <w:sz w:val="20"/>
          <w:szCs w:val="20"/>
        </w:rPr>
      </w:pPr>
      <w:r>
        <w:rPr>
          <w:rFonts w:ascii="Verdana" w:hAnsi="Verdana"/>
          <w:sz w:val="20"/>
          <w:szCs w:val="20"/>
        </w:rPr>
        <w:t xml:space="preserve">Many departments across the three campuses are already benefiting from online purchasing with iBuy. As we continue working together, it’s important to clarify what information departmental users must provide to their </w:t>
      </w:r>
      <w:hyperlink r:id="rId5" w:tgtFrame="_blank" w:history="1">
        <w:r>
          <w:rPr>
            <w:rStyle w:val="Hyperlink"/>
            <w:rFonts w:ascii="Verdana" w:hAnsi="Verdana"/>
            <w:sz w:val="20"/>
            <w:szCs w:val="20"/>
          </w:rPr>
          <w:t>Unit Security Con</w:t>
        </w:r>
        <w:r>
          <w:rPr>
            <w:rStyle w:val="Hyperlink"/>
            <w:rFonts w:ascii="Verdana" w:hAnsi="Verdana"/>
            <w:sz w:val="20"/>
            <w:szCs w:val="20"/>
          </w:rPr>
          <w:t>t</w:t>
        </w:r>
        <w:r>
          <w:rPr>
            <w:rStyle w:val="Hyperlink"/>
            <w:rFonts w:ascii="Verdana" w:hAnsi="Verdana"/>
            <w:sz w:val="20"/>
            <w:szCs w:val="20"/>
          </w:rPr>
          <w:t>ac</w:t>
        </w:r>
        <w:r>
          <w:rPr>
            <w:rStyle w:val="Hyperlink"/>
            <w:rFonts w:ascii="Verdana" w:hAnsi="Verdana"/>
            <w:sz w:val="20"/>
            <w:szCs w:val="20"/>
          </w:rPr>
          <w:t>t</w:t>
        </w:r>
        <w:r>
          <w:rPr>
            <w:rStyle w:val="Hyperlink"/>
            <w:rFonts w:ascii="Verdana" w:hAnsi="Verdana"/>
            <w:sz w:val="20"/>
            <w:szCs w:val="20"/>
          </w:rPr>
          <w:t>s (USC)</w:t>
        </w:r>
      </w:hyperlink>
      <w:bookmarkStart w:id="0" w:name="_GoBack"/>
      <w:bookmarkEnd w:id="0"/>
      <w:r>
        <w:rPr>
          <w:rFonts w:ascii="Verdana" w:hAnsi="Verdana"/>
          <w:sz w:val="20"/>
          <w:szCs w:val="20"/>
        </w:rPr>
        <w:t xml:space="preserve"> when requesting access to the iBuy system.</w:t>
      </w:r>
    </w:p>
    <w:p w:rsidR="00E33F20" w:rsidRDefault="00E33F20" w:rsidP="00E33F20">
      <w:pPr>
        <w:pStyle w:val="NormalWeb"/>
        <w:spacing w:line="360" w:lineRule="auto"/>
        <w:rPr>
          <w:rFonts w:ascii="Verdana" w:hAnsi="Verdana"/>
          <w:sz w:val="20"/>
          <w:szCs w:val="20"/>
        </w:rPr>
      </w:pPr>
      <w:r>
        <w:rPr>
          <w:rFonts w:ascii="Verdana" w:hAnsi="Verdana"/>
          <w:sz w:val="20"/>
          <w:szCs w:val="20"/>
        </w:rPr>
        <w:t>A request for access to iBuy must meet the following minimum requirements:</w:t>
      </w:r>
    </w:p>
    <w:p w:rsidR="00E33F20" w:rsidRDefault="00E33F20" w:rsidP="00E33F20">
      <w:pPr>
        <w:numPr>
          <w:ilvl w:val="0"/>
          <w:numId w:val="1"/>
        </w:numPr>
        <w:spacing w:before="100" w:beforeAutospacing="1" w:after="100" w:afterAutospacing="1" w:line="360" w:lineRule="auto"/>
        <w:rPr>
          <w:rFonts w:ascii="Verdana" w:hAnsi="Verdana"/>
          <w:sz w:val="20"/>
          <w:szCs w:val="20"/>
        </w:rPr>
      </w:pPr>
      <w:r>
        <w:rPr>
          <w:rFonts w:ascii="Verdana" w:hAnsi="Verdana"/>
          <w:sz w:val="20"/>
          <w:szCs w:val="20"/>
        </w:rPr>
        <w:t xml:space="preserve">At least one Shopper -OR- one Requestor must be identified. </w:t>
      </w:r>
    </w:p>
    <w:p w:rsidR="00E33F20" w:rsidRDefault="00E33F20" w:rsidP="00E33F20">
      <w:pPr>
        <w:numPr>
          <w:ilvl w:val="0"/>
          <w:numId w:val="1"/>
        </w:numPr>
        <w:spacing w:before="100" w:beforeAutospacing="1" w:after="100" w:afterAutospacing="1" w:line="360" w:lineRule="auto"/>
        <w:rPr>
          <w:rFonts w:ascii="Verdana" w:hAnsi="Verdana"/>
          <w:sz w:val="20"/>
          <w:szCs w:val="20"/>
        </w:rPr>
      </w:pPr>
      <w:r>
        <w:rPr>
          <w:rFonts w:ascii="Verdana" w:hAnsi="Verdana"/>
          <w:sz w:val="20"/>
          <w:szCs w:val="20"/>
        </w:rPr>
        <w:t>At least one Department Account Coder must be identified.</w:t>
      </w:r>
    </w:p>
    <w:p w:rsidR="00E33F20" w:rsidRDefault="00E33F20" w:rsidP="00E33F20">
      <w:pPr>
        <w:numPr>
          <w:ilvl w:val="0"/>
          <w:numId w:val="1"/>
        </w:numPr>
        <w:spacing w:before="100" w:beforeAutospacing="1" w:after="100" w:afterAutospacing="1" w:line="360" w:lineRule="auto"/>
        <w:rPr>
          <w:rFonts w:ascii="Verdana" w:hAnsi="Verdana"/>
          <w:sz w:val="20"/>
          <w:szCs w:val="20"/>
        </w:rPr>
      </w:pPr>
      <w:r>
        <w:rPr>
          <w:rFonts w:ascii="Verdana" w:hAnsi="Verdana"/>
          <w:sz w:val="20"/>
          <w:szCs w:val="20"/>
        </w:rPr>
        <w:t xml:space="preserve">It is optional to identify approvers for the first two departmental approval queues in iBuy ($0-$4999 and $5000-$9999). All of the remaining departmental approval queues </w:t>
      </w:r>
      <w:r>
        <w:rPr>
          <w:rStyle w:val="Strong"/>
          <w:rFonts w:ascii="Verdana" w:hAnsi="Verdana"/>
          <w:sz w:val="20"/>
          <w:szCs w:val="20"/>
        </w:rPr>
        <w:t>must be populated</w:t>
      </w:r>
      <w:r>
        <w:rPr>
          <w:rFonts w:ascii="Verdana" w:hAnsi="Verdana"/>
          <w:sz w:val="20"/>
          <w:szCs w:val="20"/>
        </w:rPr>
        <w:t xml:space="preserve"> by at least one individual who is designated as either an Approver or Executive Approver. Wherever possible, it is recommended that at least two individuals be assigned to each approval queue. </w:t>
      </w:r>
    </w:p>
    <w:p w:rsidR="00E33F20" w:rsidRDefault="00E33F20" w:rsidP="00E33F20">
      <w:pPr>
        <w:pStyle w:val="NormalWeb"/>
        <w:spacing w:line="360" w:lineRule="auto"/>
        <w:rPr>
          <w:rFonts w:ascii="Verdana" w:hAnsi="Verdana"/>
          <w:sz w:val="20"/>
          <w:szCs w:val="20"/>
        </w:rPr>
      </w:pPr>
      <w:r>
        <w:rPr>
          <w:rFonts w:ascii="Verdana" w:hAnsi="Verdana"/>
          <w:sz w:val="20"/>
          <w:szCs w:val="20"/>
        </w:rPr>
        <w:t>Also, when a single individual within a department is assigned multiple roles, the following basic rules apply:</w:t>
      </w:r>
    </w:p>
    <w:p w:rsidR="00E33F20" w:rsidRDefault="00E33F20" w:rsidP="00E33F20">
      <w:pPr>
        <w:numPr>
          <w:ilvl w:val="0"/>
          <w:numId w:val="2"/>
        </w:numPr>
        <w:spacing w:before="100" w:beforeAutospacing="1" w:after="100" w:afterAutospacing="1" w:line="360" w:lineRule="auto"/>
        <w:rPr>
          <w:rFonts w:ascii="Verdana" w:hAnsi="Verdana"/>
          <w:sz w:val="20"/>
          <w:szCs w:val="20"/>
        </w:rPr>
      </w:pPr>
      <w:r>
        <w:rPr>
          <w:rFonts w:ascii="Verdana" w:hAnsi="Verdana"/>
          <w:sz w:val="20"/>
          <w:szCs w:val="20"/>
        </w:rPr>
        <w:t xml:space="preserve">A Shopper cannot also be a Departmental Account Coder or Requestor. </w:t>
      </w:r>
    </w:p>
    <w:p w:rsidR="00E33F20" w:rsidRDefault="00E33F20" w:rsidP="00E33F20">
      <w:pPr>
        <w:numPr>
          <w:ilvl w:val="0"/>
          <w:numId w:val="2"/>
        </w:numPr>
        <w:spacing w:before="100" w:beforeAutospacing="1" w:after="100" w:afterAutospacing="1" w:line="360" w:lineRule="auto"/>
        <w:rPr>
          <w:rFonts w:ascii="Verdana" w:hAnsi="Verdana"/>
          <w:sz w:val="20"/>
          <w:szCs w:val="20"/>
        </w:rPr>
      </w:pPr>
      <w:r>
        <w:rPr>
          <w:rFonts w:ascii="Verdana" w:hAnsi="Verdana"/>
          <w:sz w:val="20"/>
          <w:szCs w:val="20"/>
        </w:rPr>
        <w:t xml:space="preserve">A Requestor can be a Departmental Account Coder. </w:t>
      </w:r>
    </w:p>
    <w:p w:rsidR="00E33F20" w:rsidRDefault="00E33F20" w:rsidP="00E33F20">
      <w:pPr>
        <w:numPr>
          <w:ilvl w:val="0"/>
          <w:numId w:val="2"/>
        </w:numPr>
        <w:spacing w:before="100" w:beforeAutospacing="1" w:after="100" w:afterAutospacing="1" w:line="360" w:lineRule="auto"/>
        <w:rPr>
          <w:rFonts w:ascii="Verdana" w:hAnsi="Verdana"/>
          <w:sz w:val="20"/>
          <w:szCs w:val="20"/>
        </w:rPr>
      </w:pPr>
      <w:r>
        <w:rPr>
          <w:rFonts w:ascii="Verdana" w:hAnsi="Verdana"/>
          <w:sz w:val="20"/>
          <w:szCs w:val="20"/>
        </w:rPr>
        <w:t xml:space="preserve">Shoppers, Departmental Account Coders, and Requestors can also be Approvers or Executive Approvers. </w:t>
      </w:r>
    </w:p>
    <w:p w:rsidR="00E33F20" w:rsidRDefault="00E33F20" w:rsidP="00E33F20">
      <w:pPr>
        <w:numPr>
          <w:ilvl w:val="0"/>
          <w:numId w:val="2"/>
        </w:numPr>
        <w:spacing w:before="100" w:beforeAutospacing="1" w:after="100" w:afterAutospacing="1" w:line="360" w:lineRule="auto"/>
        <w:rPr>
          <w:rFonts w:ascii="Verdana" w:hAnsi="Verdana"/>
          <w:sz w:val="20"/>
          <w:szCs w:val="20"/>
        </w:rPr>
      </w:pPr>
      <w:r>
        <w:rPr>
          <w:rFonts w:ascii="Verdana" w:hAnsi="Verdana"/>
          <w:sz w:val="20"/>
          <w:szCs w:val="20"/>
        </w:rPr>
        <w:t xml:space="preserve">An Approver cannot also be an Executive Approver. </w:t>
      </w:r>
    </w:p>
    <w:p w:rsidR="00E33F20" w:rsidRDefault="00E33F20" w:rsidP="00E33F20">
      <w:pPr>
        <w:pStyle w:val="NormalWeb"/>
        <w:spacing w:line="360" w:lineRule="auto"/>
        <w:rPr>
          <w:rFonts w:ascii="Verdana" w:hAnsi="Verdana"/>
          <w:sz w:val="20"/>
          <w:szCs w:val="20"/>
        </w:rPr>
      </w:pPr>
      <w:r>
        <w:rPr>
          <w:rFonts w:ascii="Verdana" w:hAnsi="Verdana"/>
          <w:sz w:val="20"/>
          <w:szCs w:val="20"/>
        </w:rPr>
        <w:t xml:space="preserve">For additional information, please visit the </w:t>
      </w:r>
      <w:hyperlink r:id="rId6" w:tgtFrame="_blank" w:history="1">
        <w:r>
          <w:rPr>
            <w:rStyle w:val="Hyperlink"/>
            <w:rFonts w:ascii="Verdana" w:hAnsi="Verdana"/>
            <w:sz w:val="20"/>
            <w:szCs w:val="20"/>
          </w:rPr>
          <w:t>iBuy We</w:t>
        </w:r>
        <w:r>
          <w:rPr>
            <w:rStyle w:val="Hyperlink"/>
            <w:rFonts w:ascii="Verdana" w:hAnsi="Verdana"/>
            <w:sz w:val="20"/>
            <w:szCs w:val="20"/>
          </w:rPr>
          <w:t>b</w:t>
        </w:r>
        <w:r>
          <w:rPr>
            <w:rStyle w:val="Hyperlink"/>
            <w:rFonts w:ascii="Verdana" w:hAnsi="Verdana"/>
            <w:sz w:val="20"/>
            <w:szCs w:val="20"/>
          </w:rPr>
          <w:t xml:space="preserve"> </w:t>
        </w:r>
        <w:r>
          <w:rPr>
            <w:rStyle w:val="Hyperlink"/>
            <w:rFonts w:ascii="Verdana" w:hAnsi="Verdana"/>
            <w:sz w:val="20"/>
            <w:szCs w:val="20"/>
          </w:rPr>
          <w:t>site</w:t>
        </w:r>
      </w:hyperlink>
      <w:r>
        <w:rPr>
          <w:rFonts w:ascii="Verdana" w:hAnsi="Verdana"/>
          <w:sz w:val="20"/>
          <w:szCs w:val="20"/>
        </w:rPr>
        <w:t xml:space="preserve">. The </w:t>
      </w:r>
      <w:hyperlink r:id="rId7" w:tgtFrame="_blank" w:history="1">
        <w:r w:rsidRPr="003828D4">
          <w:rPr>
            <w:rStyle w:val="Hyperlink"/>
            <w:rFonts w:ascii="Verdana" w:hAnsi="Verdana"/>
            <w:sz w:val="20"/>
            <w:szCs w:val="20"/>
          </w:rPr>
          <w:t>Get S</w:t>
        </w:r>
        <w:r w:rsidRPr="003828D4">
          <w:rPr>
            <w:rStyle w:val="Hyperlink"/>
            <w:rFonts w:ascii="Verdana" w:hAnsi="Verdana"/>
            <w:sz w:val="20"/>
            <w:szCs w:val="20"/>
          </w:rPr>
          <w:t>t</w:t>
        </w:r>
        <w:r w:rsidRPr="003828D4">
          <w:rPr>
            <w:rStyle w:val="Hyperlink"/>
            <w:rFonts w:ascii="Verdana" w:hAnsi="Verdana"/>
            <w:sz w:val="20"/>
            <w:szCs w:val="20"/>
          </w:rPr>
          <w:t>arted</w:t>
        </w:r>
      </w:hyperlink>
      <w:r>
        <w:rPr>
          <w:rFonts w:ascii="Verdana" w:hAnsi="Verdana"/>
          <w:sz w:val="20"/>
          <w:szCs w:val="20"/>
        </w:rPr>
        <w:t xml:space="preserve"> section is particularly helpful for identifying the most appropriate roles for departmental users. </w:t>
      </w:r>
    </w:p>
    <w:p w:rsidR="00E33F20" w:rsidRDefault="00E33F20" w:rsidP="00E33F20">
      <w:pPr>
        <w:pStyle w:val="Heading3"/>
        <w:spacing w:line="360" w:lineRule="auto"/>
        <w:rPr>
          <w:rFonts w:ascii="Verdana" w:hAnsi="Verdana"/>
          <w:color w:val="741600"/>
          <w:sz w:val="24"/>
          <w:szCs w:val="24"/>
        </w:rPr>
      </w:pPr>
      <w:r>
        <w:rPr>
          <w:rFonts w:ascii="Verdana" w:hAnsi="Verdana"/>
          <w:color w:val="741600"/>
          <w:sz w:val="24"/>
          <w:szCs w:val="24"/>
        </w:rPr>
        <w:t>Contact</w:t>
      </w:r>
    </w:p>
    <w:p w:rsidR="00E33F20" w:rsidRDefault="00E33F20" w:rsidP="00E33F20">
      <w:pPr>
        <w:pStyle w:val="NormalWeb"/>
        <w:spacing w:line="360" w:lineRule="auto"/>
      </w:pPr>
      <w:r>
        <w:t xml:space="preserve">If you have questions, or if you would simply like to know more about iBuy, please call 312-996-4806 (UIC) / 217-333-3102 (UIS and UIUC) or e-mail </w:t>
      </w:r>
      <w:hyperlink r:id="rId8" w:tgtFrame="_blank" w:history="1">
        <w:r>
          <w:rPr>
            <w:rStyle w:val="Hyperlink"/>
            <w:rFonts w:ascii="Verdana" w:hAnsi="Verdana"/>
            <w:sz w:val="20"/>
            <w:szCs w:val="20"/>
          </w:rPr>
          <w:t>iBuyHelp@uillinois.edu</w:t>
        </w:r>
      </w:hyperlink>
      <w:r>
        <w:t xml:space="preserve"> or </w:t>
      </w:r>
      <w:hyperlink r:id="rId9" w:tgtFrame="_blank" w:history="1">
        <w:r>
          <w:rPr>
            <w:rStyle w:val="Hyperlink"/>
            <w:rFonts w:ascii="Verdana" w:hAnsi="Verdana"/>
            <w:sz w:val="20"/>
            <w:szCs w:val="20"/>
          </w:rPr>
          <w:t>helpdesk2@uillinois.edu</w:t>
        </w:r>
      </w:hyperlink>
      <w:r>
        <w:t>.</w:t>
      </w:r>
    </w:p>
    <w:p w:rsidR="00E33F20" w:rsidRPr="00703CC5" w:rsidRDefault="00E33F20" w:rsidP="00E33F20">
      <w:pPr>
        <w:pStyle w:val="NormalWeb"/>
        <w:spacing w:line="360" w:lineRule="auto"/>
      </w:pPr>
    </w:p>
    <w:sectPr w:rsidR="00E33F20" w:rsidRPr="00703CC5" w:rsidSect="00B0387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8A63B3"/>
    <w:multiLevelType w:val="multilevel"/>
    <w:tmpl w:val="32BA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3A77AA"/>
    <w:multiLevelType w:val="multilevel"/>
    <w:tmpl w:val="EB8A9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C5"/>
    <w:rsid w:val="00001200"/>
    <w:rsid w:val="000025DF"/>
    <w:rsid w:val="00013C29"/>
    <w:rsid w:val="00022F91"/>
    <w:rsid w:val="00040BC3"/>
    <w:rsid w:val="000463B0"/>
    <w:rsid w:val="000536DD"/>
    <w:rsid w:val="00076994"/>
    <w:rsid w:val="00077703"/>
    <w:rsid w:val="00080C66"/>
    <w:rsid w:val="00085A71"/>
    <w:rsid w:val="000914E2"/>
    <w:rsid w:val="000A2385"/>
    <w:rsid w:val="000B23D2"/>
    <w:rsid w:val="000B464B"/>
    <w:rsid w:val="000B7ABF"/>
    <w:rsid w:val="000C5778"/>
    <w:rsid w:val="000D010C"/>
    <w:rsid w:val="000D1FA8"/>
    <w:rsid w:val="000D44CD"/>
    <w:rsid w:val="000D6F47"/>
    <w:rsid w:val="000F4855"/>
    <w:rsid w:val="00133E1A"/>
    <w:rsid w:val="00135634"/>
    <w:rsid w:val="0016401A"/>
    <w:rsid w:val="00164A25"/>
    <w:rsid w:val="00173059"/>
    <w:rsid w:val="00174CF7"/>
    <w:rsid w:val="001759A3"/>
    <w:rsid w:val="00177ED2"/>
    <w:rsid w:val="001805A5"/>
    <w:rsid w:val="001813BC"/>
    <w:rsid w:val="00197D21"/>
    <w:rsid w:val="001A777E"/>
    <w:rsid w:val="001B0681"/>
    <w:rsid w:val="001B4B31"/>
    <w:rsid w:val="001C090C"/>
    <w:rsid w:val="001D4D96"/>
    <w:rsid w:val="001E215C"/>
    <w:rsid w:val="001E2E33"/>
    <w:rsid w:val="001E3BAF"/>
    <w:rsid w:val="001F73C8"/>
    <w:rsid w:val="001F74EF"/>
    <w:rsid w:val="00204ABE"/>
    <w:rsid w:val="00211C5D"/>
    <w:rsid w:val="002263D2"/>
    <w:rsid w:val="002406A6"/>
    <w:rsid w:val="00242F46"/>
    <w:rsid w:val="002529E1"/>
    <w:rsid w:val="002562F1"/>
    <w:rsid w:val="0026307F"/>
    <w:rsid w:val="00283E0E"/>
    <w:rsid w:val="002861E5"/>
    <w:rsid w:val="002A26C4"/>
    <w:rsid w:val="002B0618"/>
    <w:rsid w:val="002C6778"/>
    <w:rsid w:val="002D612C"/>
    <w:rsid w:val="002F469D"/>
    <w:rsid w:val="00301C5E"/>
    <w:rsid w:val="00306552"/>
    <w:rsid w:val="00307100"/>
    <w:rsid w:val="00323370"/>
    <w:rsid w:val="00324901"/>
    <w:rsid w:val="0034346C"/>
    <w:rsid w:val="00343D49"/>
    <w:rsid w:val="003765BB"/>
    <w:rsid w:val="003828D4"/>
    <w:rsid w:val="003879CF"/>
    <w:rsid w:val="003956AC"/>
    <w:rsid w:val="00396877"/>
    <w:rsid w:val="003A490C"/>
    <w:rsid w:val="003B1BC0"/>
    <w:rsid w:val="003B301E"/>
    <w:rsid w:val="003E198B"/>
    <w:rsid w:val="003E5A07"/>
    <w:rsid w:val="0043379E"/>
    <w:rsid w:val="004425C8"/>
    <w:rsid w:val="00442D20"/>
    <w:rsid w:val="004458E7"/>
    <w:rsid w:val="00451DAD"/>
    <w:rsid w:val="00460AD7"/>
    <w:rsid w:val="00463C24"/>
    <w:rsid w:val="0047520E"/>
    <w:rsid w:val="0049460A"/>
    <w:rsid w:val="00496AF0"/>
    <w:rsid w:val="004A3CDF"/>
    <w:rsid w:val="004A7865"/>
    <w:rsid w:val="004B36ED"/>
    <w:rsid w:val="004B3950"/>
    <w:rsid w:val="004C5101"/>
    <w:rsid w:val="004C7BD8"/>
    <w:rsid w:val="004C7CCE"/>
    <w:rsid w:val="004D7A66"/>
    <w:rsid w:val="004E2682"/>
    <w:rsid w:val="004F1BC7"/>
    <w:rsid w:val="004F7FE7"/>
    <w:rsid w:val="00520367"/>
    <w:rsid w:val="00541AD6"/>
    <w:rsid w:val="00542078"/>
    <w:rsid w:val="00544379"/>
    <w:rsid w:val="00546ED5"/>
    <w:rsid w:val="005543DA"/>
    <w:rsid w:val="005559D7"/>
    <w:rsid w:val="0056096C"/>
    <w:rsid w:val="00594151"/>
    <w:rsid w:val="00594B6C"/>
    <w:rsid w:val="005A27BD"/>
    <w:rsid w:val="005D03D8"/>
    <w:rsid w:val="005D2073"/>
    <w:rsid w:val="005D600F"/>
    <w:rsid w:val="005E23F5"/>
    <w:rsid w:val="005E78A9"/>
    <w:rsid w:val="006035F6"/>
    <w:rsid w:val="006101E4"/>
    <w:rsid w:val="006260D3"/>
    <w:rsid w:val="00661E28"/>
    <w:rsid w:val="00662728"/>
    <w:rsid w:val="006679A7"/>
    <w:rsid w:val="006817E0"/>
    <w:rsid w:val="006826F9"/>
    <w:rsid w:val="00685791"/>
    <w:rsid w:val="00687E7C"/>
    <w:rsid w:val="006921F9"/>
    <w:rsid w:val="006A5BA6"/>
    <w:rsid w:val="006B0C27"/>
    <w:rsid w:val="006C2F23"/>
    <w:rsid w:val="006C65C9"/>
    <w:rsid w:val="006C70BD"/>
    <w:rsid w:val="006F15B7"/>
    <w:rsid w:val="00703CC5"/>
    <w:rsid w:val="00736A05"/>
    <w:rsid w:val="00741D1B"/>
    <w:rsid w:val="007428DB"/>
    <w:rsid w:val="007769E6"/>
    <w:rsid w:val="00780B41"/>
    <w:rsid w:val="00793D6A"/>
    <w:rsid w:val="007A4F40"/>
    <w:rsid w:val="007A77CB"/>
    <w:rsid w:val="007A7A9E"/>
    <w:rsid w:val="007C114D"/>
    <w:rsid w:val="007C3517"/>
    <w:rsid w:val="007E7F55"/>
    <w:rsid w:val="007F75F9"/>
    <w:rsid w:val="00821DDB"/>
    <w:rsid w:val="0082312A"/>
    <w:rsid w:val="00835ACF"/>
    <w:rsid w:val="0083796F"/>
    <w:rsid w:val="008436B1"/>
    <w:rsid w:val="00845505"/>
    <w:rsid w:val="00845588"/>
    <w:rsid w:val="008457B1"/>
    <w:rsid w:val="00875E3E"/>
    <w:rsid w:val="008823C6"/>
    <w:rsid w:val="008A4D3A"/>
    <w:rsid w:val="008A66BF"/>
    <w:rsid w:val="008B73D5"/>
    <w:rsid w:val="008C7DBD"/>
    <w:rsid w:val="008D56D4"/>
    <w:rsid w:val="008E6970"/>
    <w:rsid w:val="008F0C34"/>
    <w:rsid w:val="008F1DF8"/>
    <w:rsid w:val="0091154C"/>
    <w:rsid w:val="00923231"/>
    <w:rsid w:val="00925ACB"/>
    <w:rsid w:val="00927084"/>
    <w:rsid w:val="00935669"/>
    <w:rsid w:val="00943500"/>
    <w:rsid w:val="00946F5F"/>
    <w:rsid w:val="00950A00"/>
    <w:rsid w:val="00955E10"/>
    <w:rsid w:val="0096500D"/>
    <w:rsid w:val="009773D5"/>
    <w:rsid w:val="009A78F1"/>
    <w:rsid w:val="009B7D61"/>
    <w:rsid w:val="009E2246"/>
    <w:rsid w:val="009E6DD2"/>
    <w:rsid w:val="009F197B"/>
    <w:rsid w:val="009F36B6"/>
    <w:rsid w:val="009F413E"/>
    <w:rsid w:val="00A1122C"/>
    <w:rsid w:val="00A24914"/>
    <w:rsid w:val="00A575EA"/>
    <w:rsid w:val="00A626F2"/>
    <w:rsid w:val="00A77505"/>
    <w:rsid w:val="00A80722"/>
    <w:rsid w:val="00A8334C"/>
    <w:rsid w:val="00A85508"/>
    <w:rsid w:val="00A87611"/>
    <w:rsid w:val="00A94274"/>
    <w:rsid w:val="00A95A82"/>
    <w:rsid w:val="00A96AEF"/>
    <w:rsid w:val="00AA2618"/>
    <w:rsid w:val="00AA7816"/>
    <w:rsid w:val="00AC1F92"/>
    <w:rsid w:val="00AC4BE1"/>
    <w:rsid w:val="00AD5DB4"/>
    <w:rsid w:val="00AE70E8"/>
    <w:rsid w:val="00AF22B6"/>
    <w:rsid w:val="00AF78D8"/>
    <w:rsid w:val="00B03878"/>
    <w:rsid w:val="00B04484"/>
    <w:rsid w:val="00B47504"/>
    <w:rsid w:val="00B51889"/>
    <w:rsid w:val="00B673AC"/>
    <w:rsid w:val="00B67408"/>
    <w:rsid w:val="00B67A6A"/>
    <w:rsid w:val="00B71988"/>
    <w:rsid w:val="00B80F8D"/>
    <w:rsid w:val="00B82648"/>
    <w:rsid w:val="00B82E37"/>
    <w:rsid w:val="00B832B6"/>
    <w:rsid w:val="00B864D5"/>
    <w:rsid w:val="00B86E7C"/>
    <w:rsid w:val="00B94BF8"/>
    <w:rsid w:val="00BA0174"/>
    <w:rsid w:val="00BB7312"/>
    <w:rsid w:val="00BC7536"/>
    <w:rsid w:val="00BE2A64"/>
    <w:rsid w:val="00C172ED"/>
    <w:rsid w:val="00C215D7"/>
    <w:rsid w:val="00C32941"/>
    <w:rsid w:val="00C4436A"/>
    <w:rsid w:val="00C469F2"/>
    <w:rsid w:val="00C46DB5"/>
    <w:rsid w:val="00C4799F"/>
    <w:rsid w:val="00C47C22"/>
    <w:rsid w:val="00C507AF"/>
    <w:rsid w:val="00C54E02"/>
    <w:rsid w:val="00C62205"/>
    <w:rsid w:val="00C67BF2"/>
    <w:rsid w:val="00C67F27"/>
    <w:rsid w:val="00C76F51"/>
    <w:rsid w:val="00C85097"/>
    <w:rsid w:val="00C86CC0"/>
    <w:rsid w:val="00C93082"/>
    <w:rsid w:val="00C94812"/>
    <w:rsid w:val="00CD32E4"/>
    <w:rsid w:val="00CD7939"/>
    <w:rsid w:val="00CE4D4E"/>
    <w:rsid w:val="00CF1630"/>
    <w:rsid w:val="00CF74D7"/>
    <w:rsid w:val="00D107B8"/>
    <w:rsid w:val="00D10E66"/>
    <w:rsid w:val="00D17AF3"/>
    <w:rsid w:val="00D17DD4"/>
    <w:rsid w:val="00D20388"/>
    <w:rsid w:val="00D270EA"/>
    <w:rsid w:val="00D274D9"/>
    <w:rsid w:val="00D30A60"/>
    <w:rsid w:val="00D3124A"/>
    <w:rsid w:val="00D37F3A"/>
    <w:rsid w:val="00D44092"/>
    <w:rsid w:val="00D5270A"/>
    <w:rsid w:val="00D52AC4"/>
    <w:rsid w:val="00D52B1A"/>
    <w:rsid w:val="00D601A4"/>
    <w:rsid w:val="00D66BE9"/>
    <w:rsid w:val="00D67B47"/>
    <w:rsid w:val="00D67B49"/>
    <w:rsid w:val="00D823C5"/>
    <w:rsid w:val="00D8249B"/>
    <w:rsid w:val="00DA776D"/>
    <w:rsid w:val="00DB515F"/>
    <w:rsid w:val="00DC490B"/>
    <w:rsid w:val="00DD286C"/>
    <w:rsid w:val="00DE019A"/>
    <w:rsid w:val="00DF2D16"/>
    <w:rsid w:val="00E06E25"/>
    <w:rsid w:val="00E148B8"/>
    <w:rsid w:val="00E33F20"/>
    <w:rsid w:val="00E44827"/>
    <w:rsid w:val="00E52E1A"/>
    <w:rsid w:val="00E84A67"/>
    <w:rsid w:val="00EA5521"/>
    <w:rsid w:val="00EB34D7"/>
    <w:rsid w:val="00EB4A91"/>
    <w:rsid w:val="00EB5A3E"/>
    <w:rsid w:val="00EC1016"/>
    <w:rsid w:val="00EC18DA"/>
    <w:rsid w:val="00EC5B00"/>
    <w:rsid w:val="00EE32DF"/>
    <w:rsid w:val="00EE3D2B"/>
    <w:rsid w:val="00EF69F7"/>
    <w:rsid w:val="00F01652"/>
    <w:rsid w:val="00F05FF5"/>
    <w:rsid w:val="00F32AD2"/>
    <w:rsid w:val="00F44426"/>
    <w:rsid w:val="00F570D5"/>
    <w:rsid w:val="00F57FB5"/>
    <w:rsid w:val="00F74566"/>
    <w:rsid w:val="00F97A13"/>
    <w:rsid w:val="00FB716D"/>
    <w:rsid w:val="00FC2469"/>
    <w:rsid w:val="00FC4AAE"/>
    <w:rsid w:val="00FD0CFB"/>
    <w:rsid w:val="00FD1038"/>
    <w:rsid w:val="00FF11B6"/>
    <w:rsid w:val="00FF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054FAE-7B70-475F-9A90-5E516CF0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qFormat/>
    <w:rsid w:val="00703CC5"/>
    <w:pPr>
      <w:spacing w:before="100" w:beforeAutospacing="1" w:after="75"/>
      <w:outlineLvl w:val="2"/>
    </w:pPr>
    <w:rPr>
      <w:b/>
      <w:bCs/>
      <w:color w:val="003366"/>
      <w:sz w:val="29"/>
      <w:szCs w:val="29"/>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03CC5"/>
    <w:rPr>
      <w:color w:val="0000FF"/>
      <w:u w:val="single"/>
    </w:rPr>
  </w:style>
  <w:style w:type="paragraph" w:styleId="NormalWeb">
    <w:name w:val="Normal (Web)"/>
    <w:basedOn w:val="Normal"/>
    <w:rsid w:val="00703CC5"/>
    <w:pPr>
      <w:spacing w:before="288" w:after="100" w:afterAutospacing="1"/>
    </w:pPr>
  </w:style>
  <w:style w:type="character" w:styleId="Strong">
    <w:name w:val="Strong"/>
    <w:qFormat/>
    <w:rsid w:val="00703CC5"/>
    <w:rPr>
      <w:b/>
      <w:bCs/>
    </w:rPr>
  </w:style>
  <w:style w:type="character" w:styleId="FollowedHyperlink">
    <w:name w:val="FollowedHyperlink"/>
    <w:rsid w:val="00793D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426423">
      <w:bodyDiv w:val="1"/>
      <w:marLeft w:val="0"/>
      <w:marRight w:val="0"/>
      <w:marTop w:val="0"/>
      <w:marBottom w:val="0"/>
      <w:divBdr>
        <w:top w:val="none" w:sz="0" w:space="0" w:color="auto"/>
        <w:left w:val="none" w:sz="0" w:space="0" w:color="auto"/>
        <w:bottom w:val="none" w:sz="0" w:space="0" w:color="auto"/>
        <w:right w:val="none" w:sz="0" w:space="0" w:color="auto"/>
      </w:divBdr>
      <w:divsChild>
        <w:div w:id="5986546">
          <w:marLeft w:val="300"/>
          <w:marRight w:val="450"/>
          <w:marTop w:val="450"/>
          <w:marBottom w:val="300"/>
          <w:divBdr>
            <w:top w:val="none" w:sz="0" w:space="0" w:color="auto"/>
            <w:left w:val="none" w:sz="0" w:space="0" w:color="auto"/>
            <w:bottom w:val="none" w:sz="0" w:space="0" w:color="auto"/>
            <w:right w:val="none" w:sz="0" w:space="0" w:color="auto"/>
          </w:divBdr>
        </w:div>
      </w:divsChild>
    </w:div>
    <w:div w:id="197089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BuyHelp@uillinois.edu" TargetMode="External"/><Relationship Id="rId3" Type="http://schemas.openxmlformats.org/officeDocument/2006/relationships/settings" Target="settings.xml"/><Relationship Id="rId7" Type="http://schemas.openxmlformats.org/officeDocument/2006/relationships/hyperlink" Target="http://www.obfs.uillinois.edu/cms/One.aspx?portalId=909965&amp;pageId=9131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buy.uillinois.edu" TargetMode="External"/><Relationship Id="rId11" Type="http://schemas.openxmlformats.org/officeDocument/2006/relationships/theme" Target="theme/theme1.xml"/><Relationship Id="rId5" Type="http://schemas.openxmlformats.org/officeDocument/2006/relationships/hyperlink" Target="http://www.aits.uillinois.edu/access/find_my_us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lpdesk2@u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Information Needed to Request Access to iBuy</vt:lpstr>
    </vt:vector>
  </TitlesOfParts>
  <Company>University of Illinois</Company>
  <LinksUpToDate>false</LinksUpToDate>
  <CharactersWithSpaces>2032</CharactersWithSpaces>
  <SharedDoc>false</SharedDoc>
  <HLinks>
    <vt:vector size="30" baseType="variant">
      <vt:variant>
        <vt:i4>4128857</vt:i4>
      </vt:variant>
      <vt:variant>
        <vt:i4>12</vt:i4>
      </vt:variant>
      <vt:variant>
        <vt:i4>0</vt:i4>
      </vt:variant>
      <vt:variant>
        <vt:i4>5</vt:i4>
      </vt:variant>
      <vt:variant>
        <vt:lpwstr>mailto:helpdesk2@uillinois.edu</vt:lpwstr>
      </vt:variant>
      <vt:variant>
        <vt:lpwstr/>
      </vt:variant>
      <vt:variant>
        <vt:i4>7471181</vt:i4>
      </vt:variant>
      <vt:variant>
        <vt:i4>9</vt:i4>
      </vt:variant>
      <vt:variant>
        <vt:i4>0</vt:i4>
      </vt:variant>
      <vt:variant>
        <vt:i4>5</vt:i4>
      </vt:variant>
      <vt:variant>
        <vt:lpwstr>mailto:iBuyHelp@uillinois.edu</vt:lpwstr>
      </vt:variant>
      <vt:variant>
        <vt:lpwstr/>
      </vt:variant>
      <vt:variant>
        <vt:i4>1900631</vt:i4>
      </vt:variant>
      <vt:variant>
        <vt:i4>6</vt:i4>
      </vt:variant>
      <vt:variant>
        <vt:i4>0</vt:i4>
      </vt:variant>
      <vt:variant>
        <vt:i4>5</vt:i4>
      </vt:variant>
      <vt:variant>
        <vt:lpwstr>http://www.obfs.uillinois.edu/cms/One.aspx?portalId=909965&amp;pageId=913177</vt:lpwstr>
      </vt:variant>
      <vt:variant>
        <vt:lpwstr/>
      </vt:variant>
      <vt:variant>
        <vt:i4>8257591</vt:i4>
      </vt:variant>
      <vt:variant>
        <vt:i4>3</vt:i4>
      </vt:variant>
      <vt:variant>
        <vt:i4>0</vt:i4>
      </vt:variant>
      <vt:variant>
        <vt:i4>5</vt:i4>
      </vt:variant>
      <vt:variant>
        <vt:lpwstr>http://www.ibuy.uillinois.edu/</vt:lpwstr>
      </vt:variant>
      <vt:variant>
        <vt:lpwstr/>
      </vt:variant>
      <vt:variant>
        <vt:i4>196692</vt:i4>
      </vt:variant>
      <vt:variant>
        <vt:i4>0</vt:i4>
      </vt:variant>
      <vt:variant>
        <vt:i4>0</vt:i4>
      </vt:variant>
      <vt:variant>
        <vt:i4>5</vt:i4>
      </vt:variant>
      <vt:variant>
        <vt:lpwstr>http://www.aits.uillinois.edu/cms/One.aspx?portalId=909813&amp;pageId=1378498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Needed to Request Access to iBuy</dc:title>
  <dc:subject/>
  <dc:creator>OBFS iBuy - University of Illinois</dc:creator>
  <cp:keywords>ibuy, online, purchasing, information, needed, request, access, iBuy</cp:keywords>
  <cp:lastModifiedBy>Czarnota, Pawel</cp:lastModifiedBy>
  <cp:revision>2</cp:revision>
  <dcterms:created xsi:type="dcterms:W3CDTF">2014-10-06T13:21:00Z</dcterms:created>
  <dcterms:modified xsi:type="dcterms:W3CDTF">2014-10-06T13:21:00Z</dcterms:modified>
</cp:coreProperties>
</file>